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B7D" w:rsidRPr="00020392" w:rsidRDefault="003C0864">
      <w:pPr>
        <w:rPr>
          <w:b/>
        </w:rPr>
      </w:pPr>
      <w:r>
        <w:rPr>
          <w:b/>
          <w:noProof/>
          <w:lang w:eastAsia="de-DE"/>
        </w:rPr>
        <mc:AlternateContent>
          <mc:Choice Requires="wps">
            <w:drawing>
              <wp:anchor distT="0" distB="0" distL="114300" distR="114300" simplePos="0" relativeHeight="251659264" behindDoc="0" locked="0" layoutInCell="1" allowOverlap="1">
                <wp:simplePos x="0" y="0"/>
                <wp:positionH relativeFrom="margin">
                  <wp:posOffset>4129405</wp:posOffset>
                </wp:positionH>
                <wp:positionV relativeFrom="margin">
                  <wp:posOffset>186055</wp:posOffset>
                </wp:positionV>
                <wp:extent cx="2038350" cy="2981325"/>
                <wp:effectExtent l="0" t="0" r="0" b="9525"/>
                <wp:wrapSquare wrapText="bothSides"/>
                <wp:docPr id="1" name="Textfeld 1"/>
                <wp:cNvGraphicFramePr/>
                <a:graphic xmlns:a="http://schemas.openxmlformats.org/drawingml/2006/main">
                  <a:graphicData uri="http://schemas.microsoft.com/office/word/2010/wordprocessingShape">
                    <wps:wsp>
                      <wps:cNvSpPr txBox="1"/>
                      <wps:spPr>
                        <a:xfrm>
                          <a:off x="0" y="0"/>
                          <a:ext cx="2038350" cy="2981325"/>
                        </a:xfrm>
                        <a:prstGeom prst="rect">
                          <a:avLst/>
                        </a:prstGeom>
                        <a:solidFill>
                          <a:schemeClr val="lt1"/>
                        </a:solidFill>
                        <a:ln w="6350">
                          <a:noFill/>
                        </a:ln>
                      </wps:spPr>
                      <wps:txbx>
                        <w:txbxContent>
                          <w:p w:rsidR="00636F52" w:rsidRDefault="00636F52" w:rsidP="00562522">
                            <w:r>
                              <w:rPr>
                                <w:noProof/>
                                <w:lang w:eastAsia="de-DE"/>
                              </w:rPr>
                              <w:drawing>
                                <wp:inline distT="0" distB="0" distL="0" distR="0" wp14:anchorId="52332E9B" wp14:editId="70A27219">
                                  <wp:extent cx="1762125" cy="2565887"/>
                                  <wp:effectExtent l="0" t="0" r="0" b="6350"/>
                                  <wp:docPr id="5" name="Bild 5" descr="/UserUploadFiles/anton-zapf/dsc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UploadFiles/anton-zapf/dsc481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62870" cy="2566972"/>
                                          </a:xfrm>
                                          <a:prstGeom prst="rect">
                                            <a:avLst/>
                                          </a:prstGeom>
                                          <a:noFill/>
                                          <a:ln>
                                            <a:noFill/>
                                          </a:ln>
                                        </pic:spPr>
                                      </pic:pic>
                                    </a:graphicData>
                                  </a:graphic>
                                </wp:inline>
                              </w:drawing>
                            </w:r>
                            <w:r w:rsidR="00DB318D">
                              <w:t>A</w:t>
                            </w:r>
                            <w:r>
                              <w:t>nton Zapf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325.15pt;margin-top:14.65pt;width:160.5pt;height:23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" fillcolor="white [3201]" stroked="f" strokeweight=".5pt">
                <v:textbox>
                  <w:txbxContent>
                    <w:p w:rsidR="00636F52" w:rsidRDefault="00636F52" w:rsidP="00562522">
                      <w:r>
                        <w:rPr>
                          <w:noProof/>
                          <w:lang w:eastAsia="de-DE"/>
                        </w:rPr>
                        <w:drawing>
                          <wp:inline distT="0" distB="0" distL="0" distR="0" wp14:anchorId="52332E9B" wp14:editId="70A27219">
                            <wp:extent cx="1762125" cy="2565887"/>
                            <wp:effectExtent l="0" t="0" r="0" b="6350"/>
                            <wp:docPr id="5" name="Bild 5" descr="/UserUploadFiles/anton-zapf/dsc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UploadFiles/anton-zapf/dsc481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62870" cy="2566972"/>
                                    </a:xfrm>
                                    <a:prstGeom prst="rect">
                                      <a:avLst/>
                                    </a:prstGeom>
                                    <a:noFill/>
                                    <a:ln>
                                      <a:noFill/>
                                    </a:ln>
                                  </pic:spPr>
                                </pic:pic>
                              </a:graphicData>
                            </a:graphic>
                          </wp:inline>
                        </w:drawing>
                      </w:r>
                      <w:r w:rsidR="00DB318D">
                        <w:t>A</w:t>
                      </w:r>
                      <w:r>
                        <w:t>nton Zapf</w:t>
                      </w:r>
                    </w:p>
                  </w:txbxContent>
                </v:textbox>
                <w10:wrap type="square" anchorx="margin" anchory="margin"/>
              </v:shape>
            </w:pict>
          </mc:Fallback>
        </mc:AlternateContent>
      </w:r>
      <w:r w:rsidR="0011109A" w:rsidRPr="00020392">
        <w:rPr>
          <w:b/>
        </w:rPr>
        <w:t>Helles Leuchten in dunkler Zeit</w:t>
      </w:r>
    </w:p>
    <w:p w:rsidR="0011109A" w:rsidRDefault="0011109A">
      <w:r>
        <w:t>Es ist schon eine gute Tradition an der Christuskirche zu Eislingen, dass am Toten- oder Ewigkeitssonntag nach dem vormittäglichen Gottesdienst um 18 Uhr eine Geistliche Abendmusik stattfindet: am Ende des Kirchenjahres. Mit bewegender Musik und verbindenden geistlichen Worten, gestaltet von Konzertorganist Anton Zapf aus München - die Zuhörerschaft konnte Zapf’</w:t>
      </w:r>
      <w:r w:rsidR="00BF1301">
        <w:t xml:space="preserve"> </w:t>
      </w:r>
      <w:r>
        <w:t xml:space="preserve">s bewegte Lebensaktivitäten im Programm nachlesen. Die geistlichen Texte gestaltete Pfarrer Rainer Kittel – z.B. Worte von Andres Gryphius, schlesischer Barockdichter: „Mein sind die Jahre nicht“ oder eine Liedstrophenbetrachtung „Ewigkeit in die Zeit, leuchte hell hinein“. Auch die aufmerksame Gemeinde wurde durch das gemeinsame </w:t>
      </w:r>
      <w:r w:rsidR="008A4EC8">
        <w:t>gebetete S</w:t>
      </w:r>
      <w:r>
        <w:t>prechen des 90. Psalms „Lehre uns bedenken, dass wir sterben müssen“ und das gemeinsame Singen des sehr bekannten Abendliedes „Der Mond ist aufgegangen“ miteingeschlossen.</w:t>
      </w:r>
    </w:p>
    <w:p w:rsidR="0011109A" w:rsidRDefault="0011109A">
      <w:r>
        <w:t>Nun aber zum Musikteil des Konzertprogrammes. Anton Zapf hatte einen reichhaltigen „Blumenstrauß“ mitgebracht: Zwei gewichtige Orgelkompositionen des Leipziger Thomaskantors Johann Sebastian Bach mit bravourös da</w:t>
      </w:r>
      <w:r w:rsidR="00020392">
        <w:t>r</w:t>
      </w:r>
      <w:r>
        <w:t>gebo</w:t>
      </w:r>
      <w:r w:rsidR="009C5DF3">
        <w:t>t</w:t>
      </w:r>
      <w:r>
        <w:t>enem „</w:t>
      </w:r>
      <w:r w:rsidR="009C5DF3">
        <w:t xml:space="preserve">Präludium in </w:t>
      </w:r>
      <w:r w:rsidR="00BF1301">
        <w:t xml:space="preserve">A </w:t>
      </w:r>
      <w:r w:rsidR="009C5DF3">
        <w:t>-</w:t>
      </w:r>
      <w:r w:rsidR="00BF1301">
        <w:t xml:space="preserve"> M</w:t>
      </w:r>
      <w:r w:rsidR="009C5DF3">
        <w:t>oll (BWV 543) anfangs und als Schlu</w:t>
      </w:r>
      <w:r w:rsidR="00BF1301">
        <w:t>ss</w:t>
      </w:r>
      <w:r w:rsidR="009C5DF3">
        <w:t xml:space="preserve">punkt seine „Fantasie </w:t>
      </w:r>
      <w:r w:rsidR="00BF1301">
        <w:t>G</w:t>
      </w:r>
      <w:r w:rsidR="009C5DF3">
        <w:t>-</w:t>
      </w:r>
      <w:r w:rsidR="00BF1301">
        <w:t>M</w:t>
      </w:r>
      <w:r w:rsidR="009C5DF3">
        <w:t xml:space="preserve">oll (BWV 542) </w:t>
      </w:r>
      <w:r w:rsidR="009C5DF3" w:rsidRPr="002D1A45">
        <w:t xml:space="preserve">mit </w:t>
      </w:r>
      <w:r w:rsidR="008A4EC8" w:rsidRPr="002D1A45">
        <w:t>ihren</w:t>
      </w:r>
      <w:r w:rsidR="009C5DF3" w:rsidRPr="002D1A45">
        <w:t xml:space="preserve"> </w:t>
      </w:r>
      <w:r w:rsidR="009C5DF3">
        <w:t>harmonischen außergewöhnlichen Wendungen. Daneben trug der Künstler Zapf drei ruhige Choralvorspiele, u.a. „Alle Menschen müssen sterben“ – passend zum Ewigkeitssonnt</w:t>
      </w:r>
      <w:r w:rsidR="00020392">
        <w:t>a</w:t>
      </w:r>
      <w:r w:rsidR="009C5DF3">
        <w:t xml:space="preserve">g </w:t>
      </w:r>
      <w:r w:rsidR="00020392">
        <w:t xml:space="preserve">- </w:t>
      </w:r>
      <w:r w:rsidR="009C5DF3">
        <w:t>vor den Gryphius`</w:t>
      </w:r>
      <w:r w:rsidR="00BF1301">
        <w:t xml:space="preserve"> </w:t>
      </w:r>
      <w:proofErr w:type="spellStart"/>
      <w:r w:rsidR="009C5DF3">
        <w:t>schen</w:t>
      </w:r>
      <w:proofErr w:type="spellEnd"/>
      <w:r w:rsidR="009C5DF3">
        <w:t xml:space="preserve"> Worten.</w:t>
      </w:r>
    </w:p>
    <w:p w:rsidR="009C5DF3" w:rsidRDefault="009C5DF3">
      <w:r>
        <w:t xml:space="preserve">Im Gedenkjahr des 200. Geburtstages des berühmten Romantikers Anton Bruckner (1824-1896) trug </w:t>
      </w:r>
      <w:r w:rsidR="002D1A45">
        <w:t xml:space="preserve">  </w:t>
      </w:r>
      <w:r>
        <w:t xml:space="preserve">Anton Zapf </w:t>
      </w:r>
      <w:r w:rsidR="00020392" w:rsidRPr="002D1A45">
        <w:t xml:space="preserve">gekonnt </w:t>
      </w:r>
      <w:r>
        <w:t>zwei Werke „Vorspiel“ und „Nachspiel“, je in d-</w:t>
      </w:r>
      <w:r w:rsidR="00BF1301">
        <w:t>M</w:t>
      </w:r>
      <w:r>
        <w:t>oll (WAB 130 und 126) vor. Aber auch in stilsicherer Registrierung – grundtönige Stimmen, oder immer</w:t>
      </w:r>
      <w:r w:rsidR="00BF1301">
        <w:t xml:space="preserve"> </w:t>
      </w:r>
      <w:r>
        <w:t>mal das wohlklingende Oboen-Register –</w:t>
      </w:r>
      <w:r w:rsidR="002D1A45">
        <w:t xml:space="preserve">präsentierte </w:t>
      </w:r>
      <w:r>
        <w:t>der Orgelkünstler zwei Werke des 1950 g</w:t>
      </w:r>
      <w:r w:rsidR="002D1A45">
        <w:t xml:space="preserve">eborenen </w:t>
      </w:r>
      <w:proofErr w:type="spellStart"/>
      <w:r w:rsidR="002D1A45">
        <w:t>Enjott</w:t>
      </w:r>
      <w:proofErr w:type="spellEnd"/>
      <w:r w:rsidR="002D1A45">
        <w:t xml:space="preserve"> Schneider</w:t>
      </w:r>
      <w:r>
        <w:t>: „Luna</w:t>
      </w:r>
      <w:r w:rsidR="008F3056">
        <w:t> </w:t>
      </w:r>
      <w:r>
        <w:t xml:space="preserve">I“ – der „Neumond“ als Tonmalerei passend zu „Die </w:t>
      </w:r>
      <w:r w:rsidR="00020392">
        <w:t>dunkle</w:t>
      </w:r>
      <w:r>
        <w:t xml:space="preserve"> Nacht der Seele“, dazu „Luna III“, betitelt „Mondnacht“: eine Elegie zu einem Lied des Romantikes Robert Schumann.</w:t>
      </w:r>
      <w:r w:rsidR="00020392">
        <w:t xml:space="preserve"> Das Schneider’</w:t>
      </w:r>
      <w:r w:rsidR="00BF1301">
        <w:t xml:space="preserve"> </w:t>
      </w:r>
      <w:proofErr w:type="spellStart"/>
      <w:r w:rsidR="00020392">
        <w:t>sche</w:t>
      </w:r>
      <w:proofErr w:type="spellEnd"/>
      <w:r w:rsidR="00020392">
        <w:t xml:space="preserve"> Werk war gekennzeichnet von außergewöhnlichen und eigenwilligen Ton- und Melodiefolgen.</w:t>
      </w:r>
      <w:r w:rsidR="002D1A45">
        <w:t xml:space="preserve"> Anton Zapf lernte diesen zeitgenössischen Komponisten anlä</w:t>
      </w:r>
      <w:r w:rsidR="00BF1301">
        <w:t>ss</w:t>
      </w:r>
      <w:r w:rsidR="002D1A45">
        <w:t>lich einer Aufführung des Schneider’</w:t>
      </w:r>
      <w:r w:rsidR="00BF1301">
        <w:t xml:space="preserve"> </w:t>
      </w:r>
      <w:proofErr w:type="spellStart"/>
      <w:r w:rsidR="002D1A45">
        <w:t>schen</w:t>
      </w:r>
      <w:proofErr w:type="spellEnd"/>
      <w:r w:rsidR="002D1A45">
        <w:t xml:space="preserve"> Werkes im Münchener Liebfrauen</w:t>
      </w:r>
      <w:r w:rsidR="00BF1301">
        <w:t>d</w:t>
      </w:r>
      <w:r w:rsidR="002D1A45">
        <w:t>om kennen</w:t>
      </w:r>
      <w:r w:rsidR="00BF1301">
        <w:t>-</w:t>
      </w:r>
      <w:r w:rsidR="002D1A45">
        <w:t>un</w:t>
      </w:r>
      <w:r w:rsidR="00BF1301">
        <w:t>d</w:t>
      </w:r>
      <w:r w:rsidR="002D1A45">
        <w:t xml:space="preserve"> schätzen.</w:t>
      </w:r>
      <w:bookmarkStart w:id="0" w:name="_GoBack"/>
      <w:bookmarkEnd w:id="0"/>
    </w:p>
    <w:p w:rsidR="002D1A45" w:rsidRDefault="00020392">
      <w:r>
        <w:t>Insgesamt war alles Dargebotene ein würdevoller Abschluss des Kirchenjahres, bevor wir Menschen ein hoffentlich friedvolles und menschliches neues Kirchenjahr erleben können. An dieser Stelle sei aber auch besonderer Dank an Kirchengemeinderätin Ingrid Sing und den „</w:t>
      </w:r>
      <w:r w:rsidRPr="002D1A45">
        <w:t xml:space="preserve">Freundeskreis </w:t>
      </w:r>
      <w:r>
        <w:t>Kirchenmusik an der Christuskirche Eislingen-Ottenbach“ ausgesprochen</w:t>
      </w:r>
      <w:r w:rsidR="002D1A45">
        <w:t>.</w:t>
      </w:r>
    </w:p>
    <w:p w:rsidR="00020392" w:rsidRPr="008F3056" w:rsidRDefault="002D1A45">
      <w:pPr>
        <w:rPr>
          <w:i/>
        </w:rPr>
      </w:pPr>
      <w:r>
        <w:t>INFO: D</w:t>
      </w:r>
      <w:r w:rsidR="00020392" w:rsidRPr="008F3056">
        <w:rPr>
          <w:i/>
        </w:rPr>
        <w:t xml:space="preserve">emnächst </w:t>
      </w:r>
      <w:r>
        <w:rPr>
          <w:i/>
        </w:rPr>
        <w:t xml:space="preserve">wird </w:t>
      </w:r>
      <w:r w:rsidR="00020392" w:rsidRPr="008F3056">
        <w:rPr>
          <w:i/>
        </w:rPr>
        <w:t>die Lutherkirche in die „Evangelische Kirchengemeinde Eislingen-Ottenbach“ integ</w:t>
      </w:r>
      <w:r>
        <w:rPr>
          <w:i/>
        </w:rPr>
        <w:t>riert sein</w:t>
      </w:r>
      <w:r w:rsidR="00020392" w:rsidRPr="008F3056">
        <w:rPr>
          <w:i/>
        </w:rPr>
        <w:t xml:space="preserve"> im Sinne eines gemeinsamen Miteinanders. Die Weichen für die Zukunft sind gestellt!</w:t>
      </w:r>
      <w:r w:rsidR="008F3056">
        <w:rPr>
          <w:i/>
        </w:rPr>
        <w:t xml:space="preserve"> (</w:t>
      </w:r>
      <w:r w:rsidR="008F3056" w:rsidRPr="008F3056">
        <w:rPr>
          <w:i/>
        </w:rPr>
        <w:t>Eckhart Naumann)</w:t>
      </w:r>
    </w:p>
    <w:sectPr w:rsidR="00020392" w:rsidRPr="008F305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09A"/>
    <w:rsid w:val="00020392"/>
    <w:rsid w:val="0011109A"/>
    <w:rsid w:val="002D1A45"/>
    <w:rsid w:val="003B6B7D"/>
    <w:rsid w:val="003C0864"/>
    <w:rsid w:val="003E6188"/>
    <w:rsid w:val="00562522"/>
    <w:rsid w:val="00636F52"/>
    <w:rsid w:val="008A4EC8"/>
    <w:rsid w:val="008F3056"/>
    <w:rsid w:val="009C5DF3"/>
    <w:rsid w:val="00BF1301"/>
    <w:rsid w:val="00DB31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C009C"/>
  <w15:chartTrackingRefBased/>
  <w15:docId w15:val="{7C8DB9CB-C265-4902-9211-1783BD64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F305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F30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388</Words>
  <Characters>2446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dc:creator>
  <cp:keywords/>
  <dc:description/>
  <cp:lastModifiedBy>Microsoft Office-Benutzer</cp:lastModifiedBy>
  <cp:revision>3</cp:revision>
  <cp:lastPrinted>2024-11-29T08:19:00Z</cp:lastPrinted>
  <dcterms:created xsi:type="dcterms:W3CDTF">2024-12-27T20:49:00Z</dcterms:created>
  <dcterms:modified xsi:type="dcterms:W3CDTF">2024-12-27T20:53:00Z</dcterms:modified>
</cp:coreProperties>
</file>